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D9A" w:rsidRDefault="00AE68E0">
      <w:r>
        <w:t xml:space="preserve">                                                               </w:t>
      </w:r>
      <w:r w:rsidRPr="00AE68E0">
        <w:rPr>
          <w:noProof/>
          <w:lang w:eastAsia="en-AU"/>
        </w:rPr>
        <w:drawing>
          <wp:inline distT="0" distB="0" distL="0" distR="0">
            <wp:extent cx="1428750" cy="1428750"/>
            <wp:effectExtent l="0" t="0" r="0" b="0"/>
            <wp:docPr id="1" name="Picture 1" descr="U:\My Pictures\Ellenbrook logo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My Pictures\Ellenbrook logo 2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8E0" w:rsidRDefault="00AE68E0"/>
    <w:p w:rsidR="00AE68E0" w:rsidRPr="00AE68E0" w:rsidRDefault="00AE68E0">
      <w:pPr>
        <w:rPr>
          <w:b/>
          <w:sz w:val="32"/>
          <w:szCs w:val="32"/>
        </w:rPr>
      </w:pPr>
      <w:r w:rsidRPr="00AE68E0">
        <w:rPr>
          <w:b/>
          <w:sz w:val="32"/>
          <w:szCs w:val="32"/>
        </w:rPr>
        <w:t>Electrical Storm Safety Guidelines</w:t>
      </w:r>
      <w:bookmarkStart w:id="0" w:name="_GoBack"/>
      <w:bookmarkEnd w:id="0"/>
    </w:p>
    <w:p w:rsidR="00AE68E0" w:rsidRDefault="00AE68E0">
      <w:r>
        <w:t xml:space="preserve">Electrical storm is a risk that can cause death to participants in rugby league. It is vitally important that appropriate procedures </w:t>
      </w:r>
      <w:proofErr w:type="gramStart"/>
      <w:r>
        <w:t>are</w:t>
      </w:r>
      <w:proofErr w:type="gramEnd"/>
      <w:r>
        <w:t xml:space="preserve"> put in place to minimise exposure to injury due to lightning strike. </w:t>
      </w:r>
    </w:p>
    <w:p w:rsidR="00AE68E0" w:rsidRDefault="00AE68E0">
      <w:r>
        <w:t xml:space="preserve">The following guideline includes a designated “Weather Watcher” who has the authority to stop, postpone and restart training or matches. The “Weather Watcher” </w:t>
      </w:r>
      <w:proofErr w:type="gramStart"/>
      <w:r>
        <w:t>is recommended</w:t>
      </w:r>
      <w:proofErr w:type="gramEnd"/>
      <w:r>
        <w:t xml:space="preserve"> to be a senior official within the Rugby League organisation and is responsible for recognising the danger and activating the lightning protection plan. A designated safe haven in the event of electrical storm </w:t>
      </w:r>
      <w:proofErr w:type="gramStart"/>
      <w:r>
        <w:t>should be identified and promoted / advised to all within the organisation</w:t>
      </w:r>
      <w:proofErr w:type="gramEnd"/>
      <w:r>
        <w:t>.</w:t>
      </w:r>
    </w:p>
    <w:p w:rsidR="00AE68E0" w:rsidRDefault="00AE68E0">
      <w:r>
        <w:t xml:space="preserve"> CRITERIA FOR THE SUSPENSION AND RESUMPTION OF ACTIVITIES The 30/30 rule is recommended, where a Flash to </w:t>
      </w:r>
      <w:proofErr w:type="gramStart"/>
      <w:r>
        <w:t>Bang</w:t>
      </w:r>
      <w:proofErr w:type="gramEnd"/>
      <w:r>
        <w:t xml:space="preserve"> count is recorded. This procedure is based on the fact that lightning travels faster than sound, and given that sound travels at a speed of about one kilometre every three seconds, the time that elapses between the flash of lightning and clap of thunder can be divided by three to give a measure of how far away the storm is in kilometres.</w:t>
      </w:r>
    </w:p>
    <w:p w:rsidR="00AE68E0" w:rsidRDefault="00AE68E0">
      <w:r>
        <w:t xml:space="preserve"> A safe distance </w:t>
      </w:r>
      <w:proofErr w:type="gramStart"/>
      <w:r>
        <w:t>is generally considered</w:t>
      </w:r>
      <w:proofErr w:type="gramEnd"/>
      <w:r>
        <w:t xml:space="preserve"> to be approximately 10 kilometres. This means that as the “Flash to Bang” count approaches 30 seconds, all people at risk should be seeking or already in a safe haven. Once the threat has passed the 30/30 rule provides the criteria for the resumption of play. </w:t>
      </w:r>
    </w:p>
    <w:p w:rsidR="00AE68E0" w:rsidRDefault="00AE68E0">
      <w:r>
        <w:t xml:space="preserve">Wait until the electrical storm has passed, with the “Flash to Bang” count again exceeding 30 seconds - suggesting the storm is again at least 10 kilometres away. Allow a </w:t>
      </w:r>
      <w:proofErr w:type="gramStart"/>
      <w:r>
        <w:t>15 minute</w:t>
      </w:r>
      <w:proofErr w:type="gramEnd"/>
      <w:r>
        <w:t xml:space="preserve"> safety margin before re-commencing activities. It is important to emphasise that “blue skies and lack of rain fall” are not adequate reasons to resume play early. </w:t>
      </w:r>
    </w:p>
    <w:p w:rsidR="00AE68E0" w:rsidRPr="00AE68E0" w:rsidRDefault="00AE68E0">
      <w:pPr>
        <w:rPr>
          <w:b/>
        </w:rPr>
      </w:pPr>
      <w:r w:rsidRPr="00AE68E0">
        <w:rPr>
          <w:b/>
        </w:rPr>
        <w:t xml:space="preserve">DISSEMINATION OF INFORMATION/CROWD STRATEGIES </w:t>
      </w:r>
    </w:p>
    <w:p w:rsidR="00AE68E0" w:rsidRDefault="00AE68E0">
      <w:r>
        <w:t xml:space="preserve">It is important that all players, officials and spectators </w:t>
      </w:r>
      <w:proofErr w:type="gramStart"/>
      <w:r>
        <w:t>are</w:t>
      </w:r>
      <w:proofErr w:type="gramEnd"/>
      <w:r>
        <w:t xml:space="preserve"> warned of the potential dangers of lighting-related injuries. Two short blasts of the full time siren/bell is an appropriate means of activating the electrical storm postponement procedure. Reading lightning safety messages over the public address system and placing notices on the Notice Board </w:t>
      </w:r>
      <w:proofErr w:type="gramStart"/>
      <w:r>
        <w:t>are also recommended</w:t>
      </w:r>
      <w:proofErr w:type="gramEnd"/>
      <w:r>
        <w:t>.</w:t>
      </w:r>
    </w:p>
    <w:sectPr w:rsidR="00AE68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E0"/>
    <w:rsid w:val="00342D9A"/>
    <w:rsid w:val="00AE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253E4"/>
  <w15:chartTrackingRefBased/>
  <w15:docId w15:val="{F5A63B21-B66F-44E6-B6AE-458484B6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voestalpine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CYCKOMA Stefan</dc:creator>
  <cp:keywords/>
  <dc:description/>
  <cp:lastModifiedBy>CYCKOMA Stefan</cp:lastModifiedBy>
  <cp:revision>1</cp:revision>
  <dcterms:created xsi:type="dcterms:W3CDTF">2022-09-06T06:57:00Z</dcterms:created>
  <dcterms:modified xsi:type="dcterms:W3CDTF">2022-09-06T07:01:00Z</dcterms:modified>
</cp:coreProperties>
</file>