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32" w:rsidRDefault="00890E32">
      <w:r>
        <w:t xml:space="preserve">                                                                </w:t>
      </w:r>
      <w:r w:rsidRPr="00890E32">
        <w:rPr>
          <w:noProof/>
          <w:lang w:eastAsia="en-AU"/>
        </w:rPr>
        <w:drawing>
          <wp:inline distT="0" distB="0" distL="0" distR="0">
            <wp:extent cx="1428750" cy="1428750"/>
            <wp:effectExtent l="0" t="0" r="0" b="0"/>
            <wp:docPr id="2" name="Picture 2" descr="U:\My Pictures\Ellenbrook log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My Pictures\Ellenbrook logo 2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32" w:rsidRDefault="00890E32" w:rsidP="00890E32">
      <w:pPr>
        <w:tabs>
          <w:tab w:val="left" w:pos="2685"/>
        </w:tabs>
      </w:pPr>
    </w:p>
    <w:p w:rsidR="00890E32" w:rsidRDefault="00890E32" w:rsidP="00890E32">
      <w:pPr>
        <w:pStyle w:val="Default"/>
        <w:rPr>
          <w:sz w:val="96"/>
          <w:szCs w:val="96"/>
        </w:rPr>
      </w:pPr>
      <w:r>
        <w:t xml:space="preserve"> </w:t>
      </w:r>
      <w:r>
        <w:rPr>
          <w:sz w:val="96"/>
          <w:szCs w:val="96"/>
        </w:rPr>
        <w:t xml:space="preserve">Heat Guidelines </w:t>
      </w:r>
    </w:p>
    <w:p w:rsidR="00890E32" w:rsidRDefault="00890E32" w:rsidP="00890E32">
      <w:pPr>
        <w:pStyle w:val="Default"/>
        <w:rPr>
          <w:rFonts w:cstheme="minorBidi"/>
          <w:color w:val="auto"/>
        </w:rPr>
      </w:pPr>
      <w:bookmarkStart w:id="0" w:name="_GoBack"/>
      <w:bookmarkEnd w:id="0"/>
    </w:p>
    <w:p w:rsidR="00890E32" w:rsidRDefault="00890E32" w:rsidP="00890E32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ascii="RLFont Light" w:hAnsi="RLFont Light" w:cs="RLFont Light"/>
          <w:color w:val="auto"/>
          <w:sz w:val="22"/>
          <w:szCs w:val="22"/>
        </w:rPr>
        <w:t>N</w:t>
      </w:r>
      <w:r>
        <w:rPr>
          <w:rFonts w:ascii="RLFont Light" w:hAnsi="RLFont Light" w:cs="RLFont Light"/>
          <w:color w:val="auto"/>
          <w:sz w:val="22"/>
          <w:szCs w:val="22"/>
        </w:rPr>
        <w:t xml:space="preserve">RL Sports Trainer Accreditation Scheme </w:t>
      </w:r>
    </w:p>
    <w:p w:rsidR="00890E32" w:rsidRDefault="00890E32" w:rsidP="00890E32">
      <w:pPr>
        <w:pStyle w:val="Default"/>
        <w:rPr>
          <w:rFonts w:cstheme="minorBidi"/>
          <w:color w:val="auto"/>
        </w:rPr>
      </w:pP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  <w:r>
        <w:rPr>
          <w:rFonts w:ascii="RLFont Light" w:hAnsi="RLFont Light" w:cs="RLFont Light"/>
          <w:color w:val="auto"/>
          <w:sz w:val="23"/>
          <w:szCs w:val="23"/>
        </w:rPr>
        <w:t xml:space="preserve">The following guidelines, produced by Sports Medicine Australia, South Australian Branch, </w:t>
      </w:r>
      <w:proofErr w:type="gramStart"/>
      <w:r>
        <w:rPr>
          <w:rFonts w:ascii="RLFont Light" w:hAnsi="RLFont Light" w:cs="RLFont Light"/>
          <w:color w:val="auto"/>
          <w:sz w:val="23"/>
          <w:szCs w:val="23"/>
        </w:rPr>
        <w:t>must be considered</w:t>
      </w:r>
      <w:proofErr w:type="gramEnd"/>
      <w:r>
        <w:rPr>
          <w:rFonts w:ascii="RLFont Light" w:hAnsi="RLFont Light" w:cs="RLFont Light"/>
          <w:color w:val="auto"/>
          <w:sz w:val="23"/>
          <w:szCs w:val="23"/>
        </w:rPr>
        <w:t xml:space="preserve"> by Rugby League organisations and their personnel when considering their duty of care responsibilities and taking a responsible approach towards the safety of their participants. </w:t>
      </w: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  <w:r>
        <w:rPr>
          <w:rFonts w:ascii="RLFont Light" w:hAnsi="RLFont Light" w:cs="RLFont Light"/>
          <w:color w:val="auto"/>
          <w:sz w:val="23"/>
          <w:szCs w:val="23"/>
        </w:rPr>
        <w:t xml:space="preserve">A common sense attitude </w:t>
      </w:r>
      <w:proofErr w:type="gramStart"/>
      <w:r>
        <w:rPr>
          <w:rFonts w:ascii="RLFont Light" w:hAnsi="RLFont Light" w:cs="RLFont Light"/>
          <w:color w:val="auto"/>
          <w:sz w:val="23"/>
          <w:szCs w:val="23"/>
        </w:rPr>
        <w:t>must be applied</w:t>
      </w:r>
      <w:proofErr w:type="gramEnd"/>
      <w:r>
        <w:rPr>
          <w:rFonts w:ascii="RLFont Light" w:hAnsi="RLFont Light" w:cs="RLFont Light"/>
          <w:color w:val="auto"/>
          <w:sz w:val="23"/>
          <w:szCs w:val="23"/>
        </w:rPr>
        <w:t xml:space="preserve"> with consideration to the comfort and well-being of all individuals, including participants and officials. Cancellation, modification of events and/or training or withdrawal from participation may be appropriate even in circumstances falling outside these guidelines. </w:t>
      </w: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  <w:r>
        <w:rPr>
          <w:rFonts w:ascii="RLFont Light" w:hAnsi="RLFont Light" w:cs="RLFont Light"/>
          <w:color w:val="auto"/>
          <w:sz w:val="23"/>
          <w:szCs w:val="23"/>
        </w:rPr>
        <w:t xml:space="preserve">When considering modifying, cancelling or postponing a specific sporting event or training there are many factors that need to </w:t>
      </w:r>
      <w:proofErr w:type="gramStart"/>
      <w:r>
        <w:rPr>
          <w:rFonts w:ascii="RLFont Light" w:hAnsi="RLFont Light" w:cs="RLFont Light"/>
          <w:color w:val="auto"/>
          <w:sz w:val="23"/>
          <w:szCs w:val="23"/>
        </w:rPr>
        <w:t>be considered</w:t>
      </w:r>
      <w:proofErr w:type="gramEnd"/>
      <w:r>
        <w:rPr>
          <w:rFonts w:ascii="RLFont Light" w:hAnsi="RLFont Light" w:cs="RLFont Light"/>
          <w:color w:val="auto"/>
          <w:sz w:val="23"/>
          <w:szCs w:val="23"/>
        </w:rPr>
        <w:t xml:space="preserve">. Exercise in the heat creates competitive demands on the cardiovascular system, which is required to increase the blood supply to the exercising muscles. </w:t>
      </w: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  <w:r>
        <w:rPr>
          <w:rFonts w:ascii="RLFont Light" w:hAnsi="RLFont Light" w:cs="RLFont Light"/>
          <w:color w:val="auto"/>
          <w:sz w:val="23"/>
          <w:szCs w:val="23"/>
        </w:rPr>
        <w:t xml:space="preserve">At the same </w:t>
      </w:r>
      <w:proofErr w:type="gramStart"/>
      <w:r>
        <w:rPr>
          <w:rFonts w:ascii="RLFont Light" w:hAnsi="RLFont Light" w:cs="RLFont Light"/>
          <w:color w:val="auto"/>
          <w:sz w:val="23"/>
          <w:szCs w:val="23"/>
        </w:rPr>
        <w:t>time</w:t>
      </w:r>
      <w:proofErr w:type="gramEnd"/>
      <w:r>
        <w:rPr>
          <w:rFonts w:ascii="RLFont Light" w:hAnsi="RLFont Light" w:cs="RLFont Light"/>
          <w:color w:val="auto"/>
          <w:sz w:val="23"/>
          <w:szCs w:val="23"/>
        </w:rPr>
        <w:t xml:space="preserve"> it must regulate body temperature by increasing skin blood flow in order to produce the sweat that keeps the body cool. High intensity exercise in a hot environment, with the associated fluid loss and elevation of body temperature, can lead to Dehydration - Heat Exhaustion - Heat Stroke.</w:t>
      </w:r>
    </w:p>
    <w:p w:rsidR="00890E32" w:rsidRDefault="00890E32" w:rsidP="00890E32">
      <w:pPr>
        <w:pStyle w:val="Default"/>
        <w:rPr>
          <w:rFonts w:ascii="RLFont Light" w:hAnsi="RLFont Light" w:cs="RLFont Light"/>
          <w:color w:val="auto"/>
          <w:sz w:val="23"/>
          <w:szCs w:val="23"/>
        </w:rPr>
      </w:pPr>
      <w:r>
        <w:rPr>
          <w:rFonts w:ascii="RLFont Light" w:hAnsi="RLFont Light" w:cs="RLFont Light"/>
          <w:color w:val="auto"/>
          <w:sz w:val="23"/>
          <w:szCs w:val="23"/>
        </w:rPr>
        <w:t xml:space="preserve"> </w:t>
      </w:r>
    </w:p>
    <w:p w:rsidR="00890E32" w:rsidRPr="00890E32" w:rsidRDefault="00890E32" w:rsidP="00890E32">
      <w:pPr>
        <w:tabs>
          <w:tab w:val="left" w:pos="2685"/>
        </w:tabs>
      </w:pPr>
      <w:r>
        <w:rPr>
          <w:rFonts w:ascii="RLFont Light" w:hAnsi="RLFont Light" w:cs="RLFont Light"/>
          <w:sz w:val="23"/>
          <w:szCs w:val="23"/>
        </w:rPr>
        <w:t>Use the following table and points schedule to help determine the most appropriate action in the case of excessive heat conditions.</w:t>
      </w:r>
    </w:p>
    <w:sectPr w:rsidR="00890E32" w:rsidRPr="0089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LFont Black">
    <w:altName w:val="RL Font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LFont Light">
    <w:altName w:val="RL Fon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32"/>
    <w:rsid w:val="00890E32"/>
    <w:rsid w:val="009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F622"/>
  <w15:chartTrackingRefBased/>
  <w15:docId w15:val="{EC98627F-A297-45F1-B995-0D99B33B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0E32"/>
    <w:pPr>
      <w:autoSpaceDE w:val="0"/>
      <w:autoSpaceDN w:val="0"/>
      <w:adjustRightInd w:val="0"/>
      <w:spacing w:after="0" w:line="240" w:lineRule="auto"/>
    </w:pPr>
    <w:rPr>
      <w:rFonts w:ascii="RLFont Black" w:hAnsi="RLFont Black" w:cs="RLFont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voestalpine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CYCKOMA Stefan</dc:creator>
  <cp:keywords/>
  <dc:description/>
  <cp:lastModifiedBy>CYCKOMA Stefan</cp:lastModifiedBy>
  <cp:revision>1</cp:revision>
  <dcterms:created xsi:type="dcterms:W3CDTF">2022-09-06T06:45:00Z</dcterms:created>
  <dcterms:modified xsi:type="dcterms:W3CDTF">2022-09-06T06:48:00Z</dcterms:modified>
</cp:coreProperties>
</file>